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938C1" w14:textId="77777777" w:rsidR="00A01A35" w:rsidRDefault="00A01A35" w:rsidP="00A01A35">
      <w:pPr>
        <w:spacing w:after="300"/>
      </w:pPr>
      <w:bookmarkStart w:id="0" w:name="_GoBack"/>
      <w:bookmarkEnd w:id="0"/>
    </w:p>
    <w:p w14:paraId="2808DF4E" w14:textId="77777777" w:rsidR="003304A6" w:rsidRPr="003B7B90" w:rsidRDefault="00124D8D">
      <w:pPr>
        <w:spacing w:after="300"/>
        <w:jc w:val="center"/>
      </w:pPr>
      <w:r w:rsidRPr="003B7B90">
        <w:rPr>
          <w:b/>
          <w:bCs/>
          <w:color w:val="1B3A5C"/>
          <w:sz w:val="38"/>
          <w:szCs w:val="38"/>
        </w:rPr>
        <w:t>TERMES DE RÉFÉRENCE</w:t>
      </w:r>
    </w:p>
    <w:p w14:paraId="776B7306" w14:textId="77777777" w:rsidR="003304A6" w:rsidRPr="00A01A35" w:rsidRDefault="00124D8D">
      <w:pPr>
        <w:spacing w:after="1000"/>
        <w:jc w:val="center"/>
        <w:rPr>
          <w:lang w:val="fr-CA"/>
        </w:rPr>
      </w:pPr>
      <w:r w:rsidRPr="00A01A35">
        <w:rPr>
          <w:i/>
          <w:iCs/>
          <w:color w:val="D4AF37"/>
          <w:lang w:val="fr-CA"/>
        </w:rPr>
        <w:t>Version Détaillée</w:t>
      </w:r>
    </w:p>
    <w:p w14:paraId="70289627" w14:textId="77777777" w:rsidR="003304A6" w:rsidRPr="00A01A35" w:rsidRDefault="00124D8D">
      <w:pPr>
        <w:spacing w:after="200"/>
        <w:jc w:val="center"/>
        <w:rPr>
          <w:lang w:val="fr-CA"/>
        </w:rPr>
      </w:pPr>
      <w:r w:rsidRPr="00A01A35">
        <w:rPr>
          <w:b/>
          <w:bCs/>
          <w:color w:val="2E75B6"/>
          <w:sz w:val="32"/>
          <w:szCs w:val="32"/>
          <w:lang w:val="fr-CA"/>
        </w:rPr>
        <w:t>Responsable QHSE &amp; Sécurité Élargie</w:t>
      </w:r>
    </w:p>
    <w:p w14:paraId="60154270" w14:textId="77777777" w:rsidR="003304A6" w:rsidRPr="00A01A35" w:rsidRDefault="00124D8D">
      <w:pPr>
        <w:spacing w:after="1800"/>
        <w:jc w:val="center"/>
        <w:rPr>
          <w:lang w:val="fr-CA"/>
        </w:rPr>
      </w:pPr>
      <w:r w:rsidRPr="00A01A35">
        <w:rPr>
          <w:i/>
          <w:iCs/>
          <w:color w:val="595959"/>
          <w:lang w:val="fr-CA"/>
        </w:rPr>
        <w:t>Grade K7</w:t>
      </w:r>
    </w:p>
    <w:p w14:paraId="3E13596B" w14:textId="77777777" w:rsidR="003304A6" w:rsidRDefault="00124D8D">
      <w:pPr>
        <w:spacing w:after="800"/>
        <w:jc w:val="center"/>
      </w:pPr>
      <w:r>
        <w:rPr>
          <w:color w:val="595959"/>
          <w:sz w:val="20"/>
          <w:szCs w:val="20"/>
        </w:rPr>
        <w:t>Avril 2026</w:t>
      </w:r>
    </w:p>
    <w:p w14:paraId="075A376A" w14:textId="77777777" w:rsidR="003304A6" w:rsidRDefault="00124D8D">
      <w:r>
        <w:br w:type="page"/>
      </w:r>
    </w:p>
    <w:p w14:paraId="2B0C934F" w14:textId="77777777" w:rsidR="003304A6" w:rsidRDefault="00124D8D">
      <w:pPr>
        <w:pStyle w:val="Titre1"/>
      </w:pPr>
      <w:r>
        <w:lastRenderedPageBreak/>
        <w:t>1. Identification du Poste</w:t>
      </w:r>
    </w:p>
    <w:p w14:paraId="1C7C0136" w14:textId="77777777" w:rsidR="003304A6" w:rsidRDefault="003304A6">
      <w:pPr>
        <w:pBdr>
          <w:bottom w:val="single" w:sz="6" w:space="1" w:color="D4AF37"/>
        </w:pBdr>
        <w:spacing w:after="2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3304A6" w14:paraId="5EE624DF"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5C474158" w14:textId="77777777" w:rsidR="003304A6" w:rsidRDefault="00124D8D">
            <w:r>
              <w:rPr>
                <w:b/>
                <w:bCs/>
                <w:color w:val="1B3A5C"/>
                <w:sz w:val="20"/>
                <w:szCs w:val="20"/>
              </w:rPr>
              <w:t>Intitulé du poste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34A2A6CF" w14:textId="77777777" w:rsidR="003304A6" w:rsidRDefault="00124D8D">
            <w:r>
              <w:rPr>
                <w:color w:val="000000"/>
                <w:sz w:val="20"/>
                <w:szCs w:val="20"/>
              </w:rPr>
              <w:t>Responsable QHSE &amp; Sécurité Élargie</w:t>
            </w:r>
          </w:p>
        </w:tc>
      </w:tr>
      <w:tr w:rsidR="003304A6" w14:paraId="339BC6B2"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3E215867" w14:textId="77777777" w:rsidR="003304A6" w:rsidRDefault="00124D8D">
            <w:r>
              <w:rPr>
                <w:b/>
                <w:bCs/>
                <w:color w:val="1B3A5C"/>
                <w:sz w:val="20"/>
                <w:szCs w:val="20"/>
              </w:rPr>
              <w:t>Grade</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204935A5" w14:textId="77777777" w:rsidR="003304A6" w:rsidRDefault="00124D8D">
            <w:r>
              <w:rPr>
                <w:color w:val="000000"/>
                <w:sz w:val="20"/>
                <w:szCs w:val="20"/>
              </w:rPr>
              <w:t>K7 — K7 (cadre)</w:t>
            </w:r>
          </w:p>
        </w:tc>
      </w:tr>
      <w:tr w:rsidR="003304A6" w14:paraId="6B41BD75"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A2266A3" w14:textId="77777777" w:rsidR="003304A6" w:rsidRDefault="00124D8D">
            <w:r>
              <w:rPr>
                <w:b/>
                <w:bCs/>
                <w:color w:val="1B3A5C"/>
                <w:sz w:val="20"/>
                <w:szCs w:val="20"/>
              </w:rPr>
              <w:t>Rattachement hiérarchique</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14C88277" w14:textId="77777777" w:rsidR="003304A6" w:rsidRDefault="00124D8D">
            <w:r>
              <w:rPr>
                <w:color w:val="000000"/>
                <w:sz w:val="20"/>
                <w:szCs w:val="20"/>
              </w:rPr>
              <w:t>Directeur Général</w:t>
            </w:r>
          </w:p>
        </w:tc>
      </w:tr>
      <w:tr w:rsidR="003304A6" w:rsidRPr="003B7B90" w14:paraId="5EE482F1"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540E347A" w14:textId="77777777" w:rsidR="003304A6" w:rsidRDefault="00124D8D">
            <w:r>
              <w:rPr>
                <w:b/>
                <w:bCs/>
                <w:color w:val="1B3A5C"/>
                <w:sz w:val="20"/>
                <w:szCs w:val="20"/>
              </w:rPr>
              <w:t>Subordonnés directs</w:t>
            </w:r>
          </w:p>
        </w:tc>
        <w:tc>
          <w:tcPr>
            <w:tcW w:w="6360" w:type="dxa"/>
            <w:tcBorders>
              <w:top w:val="single" w:sz="4" w:space="0" w:color="CCCCCC"/>
              <w:left w:val="single" w:sz="4" w:space="0" w:color="CCCCCC"/>
              <w:bottom w:val="single" w:sz="4" w:space="0" w:color="CCCCCC"/>
              <w:right w:val="single" w:sz="4" w:space="0" w:color="CCCCCC"/>
            </w:tcBorders>
            <w:shd w:val="clear" w:color="auto" w:fill="FFFFFF"/>
            <w:tcMar>
              <w:top w:w="120" w:type="dxa"/>
              <w:left w:w="160" w:type="dxa"/>
              <w:bottom w:w="120" w:type="dxa"/>
              <w:right w:w="160" w:type="dxa"/>
            </w:tcMar>
            <w:vAlign w:val="center"/>
          </w:tcPr>
          <w:p w14:paraId="400019A4" w14:textId="77777777" w:rsidR="003304A6" w:rsidRPr="00A01A35" w:rsidRDefault="00124D8D">
            <w:pPr>
              <w:rPr>
                <w:lang w:val="fr-CA"/>
              </w:rPr>
            </w:pPr>
            <w:r w:rsidRPr="00A01A35">
              <w:rPr>
                <w:color w:val="000000"/>
                <w:sz w:val="20"/>
                <w:szCs w:val="20"/>
                <w:lang w:val="fr-CA"/>
              </w:rPr>
              <w:t>Équipe Sécurité du Site (à structurer), correspondants HACCP par atelier</w:t>
            </w:r>
          </w:p>
        </w:tc>
      </w:tr>
      <w:tr w:rsidR="003304A6" w:rsidRPr="003B7B90" w14:paraId="4FCE911C"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F8033A2" w14:textId="77777777" w:rsidR="003304A6" w:rsidRDefault="00124D8D">
            <w:r>
              <w:rPr>
                <w:b/>
                <w:bCs/>
                <w:color w:val="1B3A5C"/>
                <w:sz w:val="20"/>
                <w:szCs w:val="20"/>
              </w:rPr>
              <w:t>Classification</w:t>
            </w:r>
          </w:p>
        </w:tc>
        <w:tc>
          <w:tcPr>
            <w:tcW w:w="6360" w:type="dxa"/>
            <w:tcBorders>
              <w:top w:val="single" w:sz="4" w:space="0" w:color="CCCCCC"/>
              <w:left w:val="single" w:sz="4" w:space="0" w:color="CCCCCC"/>
              <w:bottom w:val="single" w:sz="4" w:space="0" w:color="CCCCCC"/>
              <w:right w:val="single" w:sz="4" w:space="0" w:color="CCCCCC"/>
            </w:tcBorders>
            <w:shd w:val="clear" w:color="auto" w:fill="FFF8E7"/>
            <w:tcMar>
              <w:top w:w="120" w:type="dxa"/>
              <w:left w:w="160" w:type="dxa"/>
              <w:bottom w:w="120" w:type="dxa"/>
              <w:right w:w="160" w:type="dxa"/>
            </w:tcMar>
            <w:vAlign w:val="center"/>
          </w:tcPr>
          <w:p w14:paraId="7449D71E" w14:textId="77777777" w:rsidR="003304A6" w:rsidRPr="00A01A35" w:rsidRDefault="00124D8D">
            <w:pPr>
              <w:rPr>
                <w:lang w:val="fr-CA"/>
              </w:rPr>
            </w:pPr>
            <w:r w:rsidRPr="00A01A35">
              <w:rPr>
                <w:color w:val="000000"/>
                <w:sz w:val="20"/>
                <w:szCs w:val="20"/>
                <w:lang w:val="fr-CA"/>
              </w:rPr>
              <w:t>Fonction transversale rattachée à la Direction Générale — Position d'indépendance vis-à-vis des Directions opérationnelles</w:t>
            </w:r>
          </w:p>
        </w:tc>
      </w:tr>
    </w:tbl>
    <w:p w14:paraId="1027EFDA" w14:textId="77777777" w:rsidR="003304A6" w:rsidRPr="00A01A35" w:rsidRDefault="00124D8D">
      <w:pPr>
        <w:pStyle w:val="Titre1"/>
        <w:rPr>
          <w:lang w:val="fr-CA"/>
        </w:rPr>
      </w:pPr>
      <w:r w:rsidRPr="00A01A35">
        <w:rPr>
          <w:lang w:val="fr-CA"/>
        </w:rPr>
        <w:t>2. Finalité du Poste</w:t>
      </w:r>
    </w:p>
    <w:p w14:paraId="672931AB" w14:textId="77777777" w:rsidR="003304A6" w:rsidRPr="00A01A35" w:rsidRDefault="003304A6">
      <w:pPr>
        <w:pBdr>
          <w:bottom w:val="single" w:sz="6" w:space="1" w:color="D4AF37"/>
        </w:pBdr>
        <w:spacing w:after="280"/>
        <w:rPr>
          <w:lang w:val="fr-CA"/>
        </w:rPr>
      </w:pPr>
    </w:p>
    <w:p w14:paraId="32636528" w14:textId="083FF8BF" w:rsidR="003304A6" w:rsidRPr="00A01A35" w:rsidRDefault="00124D8D">
      <w:pPr>
        <w:spacing w:after="200" w:line="340" w:lineRule="auto"/>
        <w:jc w:val="both"/>
        <w:rPr>
          <w:lang w:val="fr-CA"/>
        </w:rPr>
      </w:pPr>
      <w:r w:rsidRPr="00A01A35">
        <w:rPr>
          <w:color w:val="000000"/>
          <w:lang w:val="fr-CA"/>
        </w:rPr>
        <w:t>Le Responsable QHSE et Sécurité Élargie occupe une fonction stratégique transversale dont la portée dépasse largement la qualité industrielle au sens classique. Il porte la culture qualité de l'entreprise et garantit la conformité aux standards HACCP qui constituent un préalable indispensable à toute ambition commerciale régionale et internationale. Il étend également son périmètre à la sécurité physique des sites, à la lutte contre la contrefaçon qui mena</w:t>
      </w:r>
      <w:r w:rsidR="001A6DC3">
        <w:rPr>
          <w:color w:val="000000"/>
          <w:lang w:val="fr-CA"/>
        </w:rPr>
        <w:t xml:space="preserve">ce régulièrement la marque </w:t>
      </w:r>
      <w:r w:rsidRPr="00A01A35">
        <w:rPr>
          <w:color w:val="000000"/>
          <w:lang w:val="fr-CA"/>
        </w:rPr>
        <w:t>, à la protection des données informatiques particulièrement sensibles dans la perspective du système d'information futur, et à la planification de la continuité d'activité en cas d'incident majeur. Sa position d'indépendance vis-à-vis des Directions opérationnelles est essentielle pour garantir l'objectivité des audits qu'il conduit.</w:t>
      </w:r>
    </w:p>
    <w:p w14:paraId="2A2C88EC" w14:textId="77777777" w:rsidR="003304A6" w:rsidRPr="00A01A35" w:rsidRDefault="00124D8D">
      <w:pPr>
        <w:pStyle w:val="Titre1"/>
        <w:rPr>
          <w:lang w:val="fr-CA"/>
        </w:rPr>
      </w:pPr>
      <w:r w:rsidRPr="00A01A35">
        <w:rPr>
          <w:lang w:val="fr-CA"/>
        </w:rPr>
        <w:t>3. Activités Principales et Responsabilités</w:t>
      </w:r>
    </w:p>
    <w:p w14:paraId="098D93F7" w14:textId="77777777" w:rsidR="003304A6" w:rsidRPr="00A01A35" w:rsidRDefault="003304A6">
      <w:pPr>
        <w:pBdr>
          <w:bottom w:val="single" w:sz="6" w:space="1" w:color="D4AF37"/>
        </w:pBdr>
        <w:spacing w:after="280"/>
        <w:rPr>
          <w:lang w:val="fr-CA"/>
        </w:rPr>
      </w:pPr>
    </w:p>
    <w:p w14:paraId="1772101F" w14:textId="77777777" w:rsidR="003304A6" w:rsidRPr="00A01A35" w:rsidRDefault="00124D8D">
      <w:pPr>
        <w:spacing w:after="200" w:line="340" w:lineRule="auto"/>
        <w:jc w:val="both"/>
        <w:rPr>
          <w:lang w:val="fr-CA"/>
        </w:rPr>
      </w:pPr>
      <w:r w:rsidRPr="00A01A35">
        <w:rPr>
          <w:color w:val="000000"/>
          <w:lang w:val="fr-CA"/>
        </w:rPr>
        <w:t>Les activités principales du poste sont détaillées ci-dessous. Cette liste n'est pas limitative et le titulaire pourra se voir confier toute autre mission cohérente avec sa fonction par le Directeur Général.</w:t>
      </w:r>
    </w:p>
    <w:p w14:paraId="0DE1413E" w14:textId="77777777" w:rsidR="003304A6" w:rsidRPr="00A01A35" w:rsidRDefault="003304A6">
      <w:pPr>
        <w:spacing w:after="200"/>
        <w:rPr>
          <w:lang w:val="fr-CA"/>
        </w:rPr>
      </w:pPr>
    </w:p>
    <w:p w14:paraId="1590A20C"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Maintenir et développer le système qualité HACCP de l'entreprise en garantissant sa conformité aux standards internationaux du secteur agroalimentaire</w:t>
      </w:r>
    </w:p>
    <w:p w14:paraId="68A55483"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Conduire les audits HACCP internes périodiques sur l'ensemble des lignes de production et formaliser les plans d'action correctifs</w:t>
      </w:r>
    </w:p>
    <w:p w14:paraId="29A82199" w14:textId="77777777" w:rsidR="003304A6" w:rsidRPr="00A01A35" w:rsidRDefault="00124D8D">
      <w:pPr>
        <w:spacing w:after="140" w:line="320" w:lineRule="auto"/>
        <w:ind w:left="360"/>
        <w:jc w:val="both"/>
        <w:rPr>
          <w:lang w:val="fr-CA"/>
        </w:rPr>
      </w:pPr>
      <w:r w:rsidRPr="00A01A35">
        <w:rPr>
          <w:b/>
          <w:bCs/>
          <w:color w:val="1B3A5C"/>
          <w:lang w:val="fr-CA"/>
        </w:rPr>
        <w:lastRenderedPageBreak/>
        <w:t xml:space="preserve">▪  </w:t>
      </w:r>
      <w:r w:rsidRPr="00A01A35">
        <w:rPr>
          <w:lang w:val="fr-CA"/>
        </w:rPr>
        <w:t>Préparer l'entreprise aux audits externes des organismes certificateurs et des clients exigeants</w:t>
      </w:r>
    </w:p>
    <w:p w14:paraId="321DB5A9" w14:textId="76FA9DB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Définir la politique sécurité au travail d</w:t>
      </w:r>
      <w:r w:rsidR="001A6DC3">
        <w:rPr>
          <w:lang w:val="fr-CA"/>
        </w:rPr>
        <w:t xml:space="preserve">e l’ entrepeise </w:t>
      </w:r>
      <w:r w:rsidRPr="00A01A35">
        <w:rPr>
          <w:lang w:val="fr-CA"/>
        </w:rPr>
        <w:t>en intégrant les standards internationaux et les spécificités du contexte burundais</w:t>
      </w:r>
    </w:p>
    <w:p w14:paraId="38CEEE6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Conduire l'analyse des risques par poste de travail et formaliser les mesures de prévention adaptées</w:t>
      </w:r>
    </w:p>
    <w:p w14:paraId="759C0535"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Gérer les équipements de protection individuelle : achats, distribution, contrôle d'utilisation, renouvellement</w:t>
      </w:r>
    </w:p>
    <w:p w14:paraId="7D80B9C3"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Définir la politique environnementale de l'entreprise en intégrant la gestion des effluents, des déchets et de la consommation énergétique</w:t>
      </w:r>
    </w:p>
    <w:p w14:paraId="4E636340"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Coordonner la sécurité physique des sites de production et de stockage : surveillance, contrôle d'accès, dispositifs anti-intrusion</w:t>
      </w:r>
    </w:p>
    <w:p w14:paraId="55E3805D"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Encadrer fonctionnellement l'équipe Sécurité du Site rattachée hiérarchiquement à la Direction Supply Chain</w:t>
      </w:r>
    </w:p>
    <w:p w14:paraId="13C06221" w14:textId="7EE18DD4"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Piloter la lutte active contre l</w:t>
      </w:r>
      <w:r w:rsidR="001A6DC3">
        <w:rPr>
          <w:lang w:val="fr-CA"/>
        </w:rPr>
        <w:t>a contrefaçon des produits de l’entreprise</w:t>
      </w:r>
      <w:r w:rsidRPr="00A01A35">
        <w:rPr>
          <w:lang w:val="fr-CA"/>
        </w:rPr>
        <w:t xml:space="preserve"> avec un dispositif d'alerte, d'investigation et de poursuite judiciaire des contrefacteurs</w:t>
      </w:r>
    </w:p>
    <w:p w14:paraId="5681468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Coordonner la mise en place de dispositifs anti-contrefaçon sur les emballages : marquages spécifiques, encres invisibles, codes traçables</w:t>
      </w:r>
    </w:p>
    <w:p w14:paraId="387ABDBF"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Définir et déployer la politique de protection des données informatiques de l'entreprise en lien avec la future fonction Systèmes d'Information</w:t>
      </w:r>
    </w:p>
    <w:p w14:paraId="57CE1E07"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Garantir la sécurité des informations sensibles : formules produits, fichiers clients, données financières, contrats commerciaux</w:t>
      </w:r>
    </w:p>
    <w:p w14:paraId="1962E3FD"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Élaborer le Plan de Continuité d'Activité de l'entreprise pour les principaux scénarios de crise : incendie, inondation, panne majeure, cyberattaque, troubles sociaux</w:t>
      </w:r>
    </w:p>
    <w:p w14:paraId="01D1148A"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Tester périodiquement le Plan de Continuité d'Activité par des exercices de simulation et ajuster les procédures en conséquence</w:t>
      </w:r>
    </w:p>
    <w:p w14:paraId="4D0DAB61"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Animer le Comité Qualité mensuel rassemblant la Direction Générale, le Directeur Production et le Directeur Technique</w:t>
      </w:r>
    </w:p>
    <w:p w14:paraId="20747964"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Produire le reporting QHSE mensuel destiné au Directeur Général incluant les indicateurs HACCP, sécurité, environnement et incidents</w:t>
      </w:r>
    </w:p>
    <w:p w14:paraId="2F61B0F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Concevoir et animer les formations QHSE destinées aux différentes catégories de collaborateurs, en lien avec le programme d'intégration des nouveaux entrants</w:t>
      </w:r>
    </w:p>
    <w:p w14:paraId="51CDEF8E" w14:textId="77777777" w:rsidR="003304A6" w:rsidRPr="00A01A35" w:rsidRDefault="00124D8D">
      <w:pPr>
        <w:spacing w:after="140" w:line="320" w:lineRule="auto"/>
        <w:ind w:left="360"/>
        <w:jc w:val="both"/>
        <w:rPr>
          <w:lang w:val="fr-CA"/>
        </w:rPr>
      </w:pPr>
      <w:r w:rsidRPr="00A01A35">
        <w:rPr>
          <w:b/>
          <w:bCs/>
          <w:color w:val="1B3A5C"/>
          <w:lang w:val="fr-CA"/>
        </w:rPr>
        <w:lastRenderedPageBreak/>
        <w:t xml:space="preserve">▪  </w:t>
      </w:r>
      <w:r w:rsidRPr="00A01A35">
        <w:rPr>
          <w:lang w:val="fr-CA"/>
        </w:rPr>
        <w:t>Sensibiliser quotidiennement les collaborateurs aux bonnes pratiques par des actions visibles sur le terrain : visites d'ateliers, briefings, affichages</w:t>
      </w:r>
    </w:p>
    <w:p w14:paraId="646C0AE7"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Assurer la veille réglementaire en matière sanitaire, sécuritaire et environnementale au Burundi et dans la Communauté d'Afrique de l'Est</w:t>
      </w:r>
    </w:p>
    <w:p w14:paraId="1FEB2479"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Préparer l'entreprise aux exigences réglementaires futures liées à la conquête des marchés régionaux et internationaux</w:t>
      </w:r>
    </w:p>
    <w:p w14:paraId="1AE306A8" w14:textId="77777777" w:rsidR="00A01A35" w:rsidRDefault="00A01A35" w:rsidP="00A01A35">
      <w:pPr>
        <w:rPr>
          <w:lang w:val="fr-CA"/>
        </w:rPr>
      </w:pPr>
    </w:p>
    <w:p w14:paraId="12832690" w14:textId="77777777" w:rsidR="003304A6" w:rsidRPr="00A01A35" w:rsidRDefault="00124D8D" w:rsidP="00A01A35">
      <w:pPr>
        <w:rPr>
          <w:lang w:val="fr-CA"/>
        </w:rPr>
      </w:pPr>
      <w:r w:rsidRPr="00A01A35">
        <w:rPr>
          <w:b/>
          <w:bCs/>
          <w:color w:val="1B3A5C"/>
          <w:sz w:val="32"/>
          <w:szCs w:val="32"/>
          <w:lang w:val="fr-CA"/>
        </w:rPr>
        <w:t>4. Profil Recherché</w:t>
      </w:r>
    </w:p>
    <w:p w14:paraId="4C6B1962" w14:textId="77777777" w:rsidR="003304A6" w:rsidRPr="00A01A35" w:rsidRDefault="003304A6">
      <w:pPr>
        <w:pBdr>
          <w:bottom w:val="single" w:sz="6" w:space="1" w:color="D4AF37"/>
        </w:pBdr>
        <w:spacing w:after="280"/>
        <w:rPr>
          <w:lang w:val="fr-CA"/>
        </w:rPr>
      </w:pPr>
    </w:p>
    <w:p w14:paraId="43B9B1D9" w14:textId="77777777" w:rsidR="003304A6" w:rsidRPr="00A01A35" w:rsidRDefault="00124D8D">
      <w:pPr>
        <w:pStyle w:val="Titre2"/>
        <w:rPr>
          <w:lang w:val="fr-CA"/>
        </w:rPr>
      </w:pPr>
      <w:r w:rsidRPr="00A01A35">
        <w:rPr>
          <w:lang w:val="fr-CA"/>
        </w:rPr>
        <w:t>4.1 Formation</w:t>
      </w:r>
    </w:p>
    <w:p w14:paraId="45E8A53A" w14:textId="77777777" w:rsidR="003304A6" w:rsidRPr="00A01A35" w:rsidRDefault="00124D8D">
      <w:pPr>
        <w:spacing w:after="200" w:line="340" w:lineRule="auto"/>
        <w:jc w:val="both"/>
        <w:rPr>
          <w:lang w:val="fr-CA"/>
        </w:rPr>
      </w:pPr>
      <w:r w:rsidRPr="00A01A35">
        <w:rPr>
          <w:color w:val="000000"/>
          <w:lang w:val="fr-CA"/>
        </w:rPr>
        <w:t>Diplôme d'ingénieur ou master de niveau Bac+5 en agroalimentaire, génie industriel, qualité industrielle, hygiène et sécurité industrielles, ou domaines équivalents. Certification HACCP délivrée par un organisme reconnu fortement souhaitée. Certifications complémentaires en ISO 22000, ISO 9001, ISO 14001 ou ISO 45001 constitueraient des atouts significatifs. Une formation complémentaire en gestion de crise et continuité d'activité serait particulièrement valorisée compte tenu de l'élargissement du périmètre du poste.</w:t>
      </w:r>
    </w:p>
    <w:p w14:paraId="09178248" w14:textId="77777777" w:rsidR="003304A6" w:rsidRPr="00A01A35" w:rsidRDefault="00124D8D">
      <w:pPr>
        <w:pStyle w:val="Titre2"/>
        <w:rPr>
          <w:lang w:val="fr-CA"/>
        </w:rPr>
      </w:pPr>
      <w:r w:rsidRPr="00A01A35">
        <w:rPr>
          <w:lang w:val="fr-CA"/>
        </w:rPr>
        <w:t>4.2 Expérience Professionnelle</w:t>
      </w:r>
    </w:p>
    <w:p w14:paraId="65EDC052" w14:textId="206E22B3" w:rsidR="003304A6" w:rsidRPr="00A01A35" w:rsidRDefault="00124D8D">
      <w:pPr>
        <w:spacing w:after="200" w:line="340" w:lineRule="auto"/>
        <w:jc w:val="both"/>
        <w:rPr>
          <w:lang w:val="fr-CA"/>
        </w:rPr>
      </w:pPr>
      <w:r w:rsidRPr="00A01A35">
        <w:rPr>
          <w:color w:val="000000"/>
          <w:lang w:val="fr-CA"/>
        </w:rPr>
        <w:t>Au minimum sept années d'expérience professionnelle dont au moins trois années en position de pilotage QHSE dans une entreprise du secteur agroalimentaire. Une expérience préalable dans la production d'eau minérale ou de boissons constituerait un atout particulièrement valorisé. Une expérience en lutte contre la contrefaçon ou en sécurité industrielle élargie serait également appréciée. Une expérience en environnement multi-sites ou dans une entreprise en croissance forte permettrait de comprendre les enjeux d'évol</w:t>
      </w:r>
      <w:r w:rsidR="001A6DC3">
        <w:rPr>
          <w:color w:val="000000"/>
          <w:lang w:val="fr-CA"/>
        </w:rPr>
        <w:t>ution organisationnelle de l’entreprise</w:t>
      </w:r>
      <w:r w:rsidRPr="00A01A35">
        <w:rPr>
          <w:color w:val="000000"/>
          <w:lang w:val="fr-CA"/>
        </w:rPr>
        <w:t>.</w:t>
      </w:r>
    </w:p>
    <w:p w14:paraId="6CF80485" w14:textId="77777777" w:rsidR="003304A6" w:rsidRPr="00A01A35" w:rsidRDefault="00124D8D">
      <w:pPr>
        <w:pStyle w:val="Titre2"/>
        <w:rPr>
          <w:lang w:val="fr-CA"/>
        </w:rPr>
      </w:pPr>
      <w:r w:rsidRPr="00A01A35">
        <w:rPr>
          <w:lang w:val="fr-CA"/>
        </w:rPr>
        <w:t>4.3 Compétences Techniques</w:t>
      </w:r>
    </w:p>
    <w:p w14:paraId="01D25064" w14:textId="77777777" w:rsidR="003304A6" w:rsidRPr="00A01A35" w:rsidRDefault="00124D8D">
      <w:pPr>
        <w:spacing w:after="200" w:line="340" w:lineRule="auto"/>
        <w:jc w:val="both"/>
        <w:rPr>
          <w:lang w:val="fr-CA"/>
        </w:rPr>
      </w:pPr>
      <w:r w:rsidRPr="00A01A35">
        <w:rPr>
          <w:color w:val="000000"/>
          <w:lang w:val="fr-CA"/>
        </w:rPr>
        <w:t>Maîtrise approfondie des principes et de la mise en œuvre opérationnelle du système HACCP appliqué à la production de boissons. Connaissance détaillée des standards ISO 22000 sur la sécurité des denrées alimentaires, ISO 9001 sur le management de la qualité, ISO 14001 sur le management environnemental et ISO 45001 sur la santé et la sécurité au travail. Maîtrise des techniques d'audit interne et de conduite de plans d'amélioration continue. Connaissance des principes de gestion de crise et d'élaboration de Plans de Continuité d'Activité. Notions de cybersécurité et de protection des données. Maîtrise des outils statistiques de pilotage qualité.</w:t>
      </w:r>
    </w:p>
    <w:p w14:paraId="7C62B95B" w14:textId="77777777" w:rsidR="003304A6" w:rsidRPr="00A01A35" w:rsidRDefault="00124D8D">
      <w:pPr>
        <w:pStyle w:val="Titre2"/>
        <w:rPr>
          <w:lang w:val="fr-CA"/>
        </w:rPr>
      </w:pPr>
      <w:r w:rsidRPr="00A01A35">
        <w:rPr>
          <w:lang w:val="fr-CA"/>
        </w:rPr>
        <w:lastRenderedPageBreak/>
        <w:t>4.4 Compétences Comportementales</w:t>
      </w:r>
    </w:p>
    <w:p w14:paraId="726DDEA1" w14:textId="77777777" w:rsidR="003304A6" w:rsidRPr="00A01A35" w:rsidRDefault="00124D8D">
      <w:pPr>
        <w:spacing w:after="200" w:line="340" w:lineRule="auto"/>
        <w:jc w:val="both"/>
        <w:rPr>
          <w:lang w:val="fr-CA"/>
        </w:rPr>
      </w:pPr>
      <w:r w:rsidRPr="00A01A35">
        <w:rPr>
          <w:color w:val="000000"/>
          <w:lang w:val="fr-CA"/>
        </w:rPr>
        <w:t>Rigueur exemplaire constituant la signature professionnelle du poste car la qualité ne tolère aucune approximation. Autonomie complète dans la conduite des missions techniques. Indépendance d'esprit absolue permettant de formuler des constats d'audit sans céder aux pressions des opérationnels audités. Capacité d'influence sans autorité hiérarchique directe sur les Directions opérationnelles auditées. Pédagogie permettant de transformer les exigences techniques en pratiques quotidiennes accessibles à tous les collaborateurs. Fermeté constructive permettant de maintenir le niveau d'exigence sans démotiver les équipes. Excellentes qualités relationnelles pour collaborer avec l'ensemble des Directions tout en préservant l'indépendance d'expertise.</w:t>
      </w:r>
    </w:p>
    <w:p w14:paraId="7C02C018" w14:textId="77777777" w:rsidR="003304A6" w:rsidRPr="00A01A35" w:rsidRDefault="00124D8D">
      <w:pPr>
        <w:pStyle w:val="Titre1"/>
        <w:rPr>
          <w:lang w:val="fr-CA"/>
        </w:rPr>
      </w:pPr>
      <w:r w:rsidRPr="00A01A35">
        <w:rPr>
          <w:lang w:val="fr-CA"/>
        </w:rPr>
        <w:t>5. Conditions d'Exercice</w:t>
      </w:r>
    </w:p>
    <w:p w14:paraId="1090516E" w14:textId="77777777" w:rsidR="003304A6" w:rsidRPr="00A01A35" w:rsidRDefault="003304A6">
      <w:pPr>
        <w:pBdr>
          <w:bottom w:val="single" w:sz="6" w:space="1" w:color="D4AF37"/>
        </w:pBdr>
        <w:spacing w:after="280"/>
        <w:rPr>
          <w:lang w:val="fr-CA"/>
        </w:rPr>
      </w:pPr>
    </w:p>
    <w:p w14:paraId="0B90B46B" w14:textId="210C0EA3" w:rsidR="003304A6" w:rsidRPr="00A01A35" w:rsidRDefault="001A6DC3">
      <w:pPr>
        <w:spacing w:after="200" w:line="340" w:lineRule="auto"/>
        <w:jc w:val="both"/>
        <w:rPr>
          <w:lang w:val="fr-CA"/>
        </w:rPr>
      </w:pPr>
      <w:r>
        <w:rPr>
          <w:color w:val="000000"/>
          <w:lang w:val="fr-CA"/>
        </w:rPr>
        <w:t>Poste basé au siège de l’entreprise</w:t>
      </w:r>
      <w:r w:rsidR="00124D8D" w:rsidRPr="00A01A35">
        <w:rPr>
          <w:color w:val="000000"/>
          <w:lang w:val="fr-CA"/>
        </w:rPr>
        <w:t xml:space="preserve"> à Bujumbura avec déplacements fréquents et réguliers sur l'ensemble des sites de production et de stockage. Présence sur </w:t>
      </w:r>
      <w:r w:rsidRPr="00A01A35">
        <w:rPr>
          <w:color w:val="000000"/>
          <w:lang w:val="fr-CA"/>
        </w:rPr>
        <w:t>les ateliers exigés</w:t>
      </w:r>
      <w:r w:rsidR="00124D8D" w:rsidRPr="00A01A35">
        <w:rPr>
          <w:color w:val="000000"/>
          <w:lang w:val="fr-CA"/>
        </w:rPr>
        <w:t xml:space="preserve"> à toutes les heures de production y compris très tôt le matin et en soirée pour observer les pratiques réelles des équipes. Disponibilité requise pour les audits internes et externes pouvant nécessiter des amplitudes horaires étendues. Disponibilité immédiate en cas de gestion de crise ou d'incident majeur, y compris la nuit et les week-ends. Astreinte possible selon un rythme à définir avec la Direction Générale. Déplacements occasionnels à l'extérieur de Bujumbura pour des formations spécialisées, des audits externes ou des rencontres avec des organismes certificateurs régionaux. La position d'indépendance vis-à-vis des Directions opérationnelles implique une posture professionnelle particulière qui privilégie systématiquement la rigueur d'audit sur les considérations relationnelles.</w:t>
      </w:r>
    </w:p>
    <w:p w14:paraId="49661CFA" w14:textId="77777777" w:rsidR="003304A6" w:rsidRPr="00A01A35" w:rsidRDefault="00124D8D">
      <w:pPr>
        <w:pStyle w:val="Titre1"/>
        <w:rPr>
          <w:lang w:val="fr-CA"/>
        </w:rPr>
      </w:pPr>
      <w:r w:rsidRPr="00A01A35">
        <w:rPr>
          <w:lang w:val="fr-CA"/>
        </w:rPr>
        <w:t>6. Indicateurs de Performance</w:t>
      </w:r>
    </w:p>
    <w:p w14:paraId="6D726DD2" w14:textId="77777777" w:rsidR="003304A6" w:rsidRPr="00A01A35" w:rsidRDefault="003304A6">
      <w:pPr>
        <w:pBdr>
          <w:bottom w:val="single" w:sz="6" w:space="1" w:color="D4AF37"/>
        </w:pBdr>
        <w:spacing w:after="280"/>
        <w:rPr>
          <w:lang w:val="fr-CA"/>
        </w:rPr>
      </w:pPr>
    </w:p>
    <w:p w14:paraId="59EC0AAC" w14:textId="77777777" w:rsidR="003304A6" w:rsidRPr="00A01A35" w:rsidRDefault="00124D8D">
      <w:pPr>
        <w:spacing w:after="200" w:line="340" w:lineRule="auto"/>
        <w:jc w:val="both"/>
        <w:rPr>
          <w:lang w:val="fr-CA"/>
        </w:rPr>
      </w:pPr>
      <w:r w:rsidRPr="00A01A35">
        <w:rPr>
          <w:color w:val="000000"/>
          <w:lang w:val="fr-CA"/>
        </w:rPr>
        <w:t>Les indicateurs ci-dessous permettront d'évaluer périodiquement la performance du titulaire du poste. Ces indicateurs seront discutés annuellement lors de l'entretien d'évaluation.</w:t>
      </w:r>
    </w:p>
    <w:p w14:paraId="4F624C37" w14:textId="77777777" w:rsidR="003304A6" w:rsidRPr="00A01A35" w:rsidRDefault="003304A6">
      <w:pPr>
        <w:spacing w:after="200"/>
        <w:rPr>
          <w:lang w:val="fr-CA"/>
        </w:rPr>
      </w:pPr>
    </w:p>
    <w:p w14:paraId="0912AAC2"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Score moyen des audits HACCP internes (objectif &gt; 90%)</w:t>
      </w:r>
    </w:p>
    <w:p w14:paraId="2C2D809C"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Nombre d'incidents qualité signalés (suivi tendanciel et analyse causale)</w:t>
      </w:r>
    </w:p>
    <w:p w14:paraId="68ABB9FC" w14:textId="77777777" w:rsidR="003304A6" w:rsidRPr="00A01A35" w:rsidRDefault="00124D8D">
      <w:pPr>
        <w:spacing w:after="140" w:line="320" w:lineRule="auto"/>
        <w:ind w:left="360"/>
        <w:jc w:val="both"/>
        <w:rPr>
          <w:lang w:val="fr-CA"/>
        </w:rPr>
      </w:pPr>
      <w:r w:rsidRPr="00A01A35">
        <w:rPr>
          <w:b/>
          <w:bCs/>
          <w:color w:val="1B3A5C"/>
          <w:lang w:val="fr-CA"/>
        </w:rPr>
        <w:lastRenderedPageBreak/>
        <w:t xml:space="preserve">▪  </w:t>
      </w:r>
      <w:r w:rsidRPr="00A01A35">
        <w:rPr>
          <w:lang w:val="fr-CA"/>
        </w:rPr>
        <w:t>Taux de réalisation du plan d'audits annuel (objectif 100%)</w:t>
      </w:r>
    </w:p>
    <w:p w14:paraId="1F0AE62B"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Taux d'accidents du travail avec arrêt (objectif tendance baissière)</w:t>
      </w:r>
    </w:p>
    <w:p w14:paraId="002CCF80"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Nombre de cas de contrefaçon identifiés et traités</w:t>
      </w:r>
    </w:p>
    <w:p w14:paraId="522106BD"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Taux de réalisation des formations QHSE planifiées (objectif &gt; 95%)</w:t>
      </w:r>
    </w:p>
    <w:p w14:paraId="580C6510" w14:textId="77777777" w:rsidR="003304A6" w:rsidRPr="00A01A35" w:rsidRDefault="00124D8D">
      <w:pPr>
        <w:spacing w:after="140" w:line="320" w:lineRule="auto"/>
        <w:ind w:left="360"/>
        <w:jc w:val="both"/>
        <w:rPr>
          <w:lang w:val="fr-CA"/>
        </w:rPr>
      </w:pPr>
      <w:r w:rsidRPr="00A01A35">
        <w:rPr>
          <w:b/>
          <w:bCs/>
          <w:color w:val="1B3A5C"/>
          <w:lang w:val="fr-CA"/>
        </w:rPr>
        <w:t xml:space="preserve">▪  </w:t>
      </w:r>
      <w:r w:rsidRPr="00A01A35">
        <w:rPr>
          <w:lang w:val="fr-CA"/>
        </w:rPr>
        <w:t>Conformité aux exigences réglementaires (objectif zéro non-conformité externe)</w:t>
      </w:r>
    </w:p>
    <w:p w14:paraId="57552475" w14:textId="77777777" w:rsidR="003304A6" w:rsidRPr="00A01A35" w:rsidRDefault="003304A6">
      <w:pPr>
        <w:pBdr>
          <w:top w:val="single" w:sz="6" w:space="1" w:color="D4AF37"/>
        </w:pBdr>
        <w:spacing w:before="400" w:after="200"/>
        <w:rPr>
          <w:lang w:val="fr-CA"/>
        </w:rPr>
      </w:pPr>
    </w:p>
    <w:p w14:paraId="7864778A" w14:textId="77777777" w:rsidR="003304A6" w:rsidRPr="00A01A35" w:rsidRDefault="00124D8D">
      <w:pPr>
        <w:spacing w:after="100"/>
        <w:jc w:val="center"/>
        <w:rPr>
          <w:lang w:val="fr-CA"/>
        </w:rPr>
      </w:pPr>
      <w:r w:rsidRPr="00A01A35">
        <w:rPr>
          <w:b/>
          <w:bCs/>
          <w:color w:val="1B3A5C"/>
          <w:sz w:val="20"/>
          <w:szCs w:val="20"/>
          <w:lang w:val="fr-CA"/>
        </w:rPr>
        <w:t>TERMES DE RÉFÉRENCE — RESPONSABLE QHSE &amp; SÉCURITÉ ÉLARGIE</w:t>
      </w:r>
    </w:p>
    <w:p w14:paraId="414ADD92" w14:textId="5C9C54D2" w:rsidR="003304A6" w:rsidRPr="00A01A35" w:rsidRDefault="00124D8D">
      <w:pPr>
        <w:jc w:val="center"/>
        <w:rPr>
          <w:lang w:val="fr-CA"/>
        </w:rPr>
      </w:pPr>
      <w:r w:rsidRPr="00A01A35">
        <w:rPr>
          <w:i/>
          <w:iCs/>
          <w:color w:val="595959"/>
          <w:sz w:val="18"/>
          <w:szCs w:val="18"/>
          <w:lang w:val="fr-CA"/>
        </w:rPr>
        <w:t>Version Détaillée — Avril 2026</w:t>
      </w:r>
    </w:p>
    <w:sectPr w:rsidR="003304A6" w:rsidRPr="00A01A35">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48252" w14:textId="77777777" w:rsidR="002B3B32" w:rsidRDefault="002B3B32">
      <w:r>
        <w:separator/>
      </w:r>
    </w:p>
  </w:endnote>
  <w:endnote w:type="continuationSeparator" w:id="0">
    <w:p w14:paraId="1A5BAD9A" w14:textId="77777777" w:rsidR="002B3B32" w:rsidRDefault="002B3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70912" w14:textId="73601AEC" w:rsidR="003304A6" w:rsidRDefault="00124D8D">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37155F">
      <w:rPr>
        <w:noProof/>
        <w:color w:val="595959"/>
        <w:sz w:val="16"/>
        <w:szCs w:val="16"/>
      </w:rPr>
      <w:t>2</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37155F">
      <w:rPr>
        <w:noProof/>
        <w:color w:val="595959"/>
        <w:sz w:val="16"/>
        <w:szCs w:val="16"/>
      </w:rPr>
      <w:t>6</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45C6D" w14:textId="77777777" w:rsidR="002B3B32" w:rsidRDefault="002B3B32">
      <w:r>
        <w:separator/>
      </w:r>
    </w:p>
  </w:footnote>
  <w:footnote w:type="continuationSeparator" w:id="0">
    <w:p w14:paraId="2DE13F59" w14:textId="77777777" w:rsidR="002B3B32" w:rsidRDefault="002B3B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B307C" w14:textId="77777777" w:rsidR="00A01A35" w:rsidRPr="00A01A35" w:rsidRDefault="00A01A35">
    <w:pPr>
      <w:jc w:val="right"/>
      <w:rPr>
        <w:lang w:val="fr-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866E71"/>
    <w:multiLevelType w:val="hybridMultilevel"/>
    <w:tmpl w:val="8A185050"/>
    <w:lvl w:ilvl="0" w:tplc="8806CEEC">
      <w:start w:val="1"/>
      <w:numFmt w:val="bullet"/>
      <w:lvlText w:val="●"/>
      <w:lvlJc w:val="left"/>
      <w:pPr>
        <w:ind w:left="720" w:hanging="360"/>
      </w:pPr>
    </w:lvl>
    <w:lvl w:ilvl="1" w:tplc="D428B072">
      <w:start w:val="1"/>
      <w:numFmt w:val="bullet"/>
      <w:lvlText w:val="○"/>
      <w:lvlJc w:val="left"/>
      <w:pPr>
        <w:ind w:left="1440" w:hanging="360"/>
      </w:pPr>
    </w:lvl>
    <w:lvl w:ilvl="2" w:tplc="861A2EDE">
      <w:start w:val="1"/>
      <w:numFmt w:val="bullet"/>
      <w:lvlText w:val="■"/>
      <w:lvlJc w:val="left"/>
      <w:pPr>
        <w:ind w:left="2160" w:hanging="360"/>
      </w:pPr>
    </w:lvl>
    <w:lvl w:ilvl="3" w:tplc="878800AA">
      <w:start w:val="1"/>
      <w:numFmt w:val="bullet"/>
      <w:lvlText w:val="●"/>
      <w:lvlJc w:val="left"/>
      <w:pPr>
        <w:ind w:left="2880" w:hanging="360"/>
      </w:pPr>
    </w:lvl>
    <w:lvl w:ilvl="4" w:tplc="EA72B506">
      <w:start w:val="1"/>
      <w:numFmt w:val="bullet"/>
      <w:lvlText w:val="○"/>
      <w:lvlJc w:val="left"/>
      <w:pPr>
        <w:ind w:left="3600" w:hanging="360"/>
      </w:pPr>
    </w:lvl>
    <w:lvl w:ilvl="5" w:tplc="4A40FC86">
      <w:start w:val="1"/>
      <w:numFmt w:val="bullet"/>
      <w:lvlText w:val="■"/>
      <w:lvlJc w:val="left"/>
      <w:pPr>
        <w:ind w:left="4320" w:hanging="360"/>
      </w:pPr>
    </w:lvl>
    <w:lvl w:ilvl="6" w:tplc="58BEEEA8">
      <w:start w:val="1"/>
      <w:numFmt w:val="bullet"/>
      <w:lvlText w:val="●"/>
      <w:lvlJc w:val="left"/>
      <w:pPr>
        <w:ind w:left="5040" w:hanging="360"/>
      </w:pPr>
    </w:lvl>
    <w:lvl w:ilvl="7" w:tplc="64E62872">
      <w:start w:val="1"/>
      <w:numFmt w:val="bullet"/>
      <w:lvlText w:val="●"/>
      <w:lvlJc w:val="left"/>
      <w:pPr>
        <w:ind w:left="5760" w:hanging="360"/>
      </w:pPr>
    </w:lvl>
    <w:lvl w:ilvl="8" w:tplc="FE66181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A6"/>
    <w:rsid w:val="00124D8D"/>
    <w:rsid w:val="001A6DC3"/>
    <w:rsid w:val="002B3B32"/>
    <w:rsid w:val="003304A6"/>
    <w:rsid w:val="0037155F"/>
    <w:rsid w:val="003B7B90"/>
    <w:rsid w:val="00410BA4"/>
    <w:rsid w:val="0047670E"/>
    <w:rsid w:val="007372E1"/>
    <w:rsid w:val="00A01A35"/>
    <w:rsid w:val="00C62A07"/>
    <w:rsid w:val="00D977C0"/>
    <w:rsid w:val="00DB4640"/>
    <w:rsid w:val="00E87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BAD1"/>
  <w15:docId w15:val="{F898ABE7-4D48-4690-BA8D-374C5EF10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spacing w:before="320" w:after="200"/>
      <w:outlineLvl w:val="0"/>
    </w:pPr>
    <w:rPr>
      <w:b/>
      <w:bCs/>
      <w:color w:val="1B3A5C"/>
      <w:sz w:val="32"/>
      <w:szCs w:val="32"/>
    </w:rPr>
  </w:style>
  <w:style w:type="paragraph" w:styleId="Titre2">
    <w:name w:val="heading 2"/>
    <w:qFormat/>
    <w:pPr>
      <w:spacing w:before="280" w:after="160"/>
      <w:outlineLvl w:val="1"/>
    </w:pPr>
    <w:rPr>
      <w:b/>
      <w:bCs/>
      <w:color w:val="2E75B6"/>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A01A35"/>
    <w:pPr>
      <w:tabs>
        <w:tab w:val="center" w:pos="4680"/>
        <w:tab w:val="right" w:pos="9360"/>
      </w:tabs>
    </w:pPr>
  </w:style>
  <w:style w:type="character" w:customStyle="1" w:styleId="En-tteCar">
    <w:name w:val="En-tête Car"/>
    <w:basedOn w:val="Policepardfaut"/>
    <w:link w:val="En-tte"/>
    <w:uiPriority w:val="99"/>
    <w:rsid w:val="00A01A35"/>
  </w:style>
  <w:style w:type="paragraph" w:styleId="Pieddepage">
    <w:name w:val="footer"/>
    <w:basedOn w:val="Normal"/>
    <w:link w:val="PieddepageCar"/>
    <w:uiPriority w:val="99"/>
    <w:unhideWhenUsed/>
    <w:rsid w:val="00A01A35"/>
    <w:pPr>
      <w:tabs>
        <w:tab w:val="center" w:pos="4680"/>
        <w:tab w:val="right" w:pos="9360"/>
      </w:tabs>
    </w:pPr>
  </w:style>
  <w:style w:type="character" w:customStyle="1" w:styleId="PieddepageCar">
    <w:name w:val="Pied de page Car"/>
    <w:basedOn w:val="Policepardfaut"/>
    <w:link w:val="Pieddepage"/>
    <w:uiPriority w:val="99"/>
    <w:rsid w:val="00A01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1361</Words>
  <Characters>7486</Characters>
  <Application>Microsoft Office Word</Application>
  <DocSecurity>0</DocSecurity>
  <Lines>62</Lines>
  <Paragraphs>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ACCUEIL</cp:lastModifiedBy>
  <cp:revision>2</cp:revision>
  <dcterms:created xsi:type="dcterms:W3CDTF">2026-10-06T13:14:00Z</dcterms:created>
  <dcterms:modified xsi:type="dcterms:W3CDTF">2026-10-06T13:14:00Z</dcterms:modified>
</cp:coreProperties>
</file>